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7CAA" w:rsidRDefault="00131263">
      <w:pPr>
        <w:jc w:val="center"/>
        <w:rPr>
          <w:rFonts w:ascii="Times New Roman" w:eastAsia="Times New Roman" w:hAnsi="Times New Roman" w:cs="Times New Roman"/>
          <w:b/>
        </w:rPr>
      </w:pPr>
      <w:bookmarkStart w:id="0" w:name="_GoBack"/>
      <w:r>
        <w:rPr>
          <w:rFonts w:ascii="Times New Roman" w:eastAsia="Times New Roman" w:hAnsi="Times New Roman" w:cs="Times New Roman"/>
          <w:b/>
          <w:noProof/>
        </w:rPr>
        <w:drawing>
          <wp:inline distT="0" distB="0" distL="0" distR="0">
            <wp:extent cx="6296025" cy="950595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ит соо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300470" cy="95126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p w:rsidR="0048397E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Рабочая программа по китайскому языку ориентирована на учащихся 10-11 классов и разработана на основе следующих документов: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Федеральный государственный образовательный стандарт среднего общего образования (приказ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Минобрнауки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России от 17.05. 2012 № 413  «Об утверждении федерального государственного образовательного стандарта среднего общего образования» с изменениями и дополнениями)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Основная общеобразовательная программа среднего общего образования МБОУ «Школа № 132»</w:t>
      </w:r>
    </w:p>
    <w:p w:rsidR="00B47CAA" w:rsidRDefault="0048397E">
      <w:pPr>
        <w:numPr>
          <w:ilvl w:val="0"/>
          <w:numId w:val="6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Учебник: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72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С.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язык. Учебник «Китайский язык. Открывая Китай». Второй иностранный язык. 10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.- М.: ООО «Русское слово»  учебник», 2017 </w:t>
      </w:r>
    </w:p>
    <w:p w:rsidR="00B47CAA" w:rsidRDefault="0048397E">
      <w:pPr>
        <w:widowControl w:val="0"/>
        <w:spacing w:after="0" w:line="240" w:lineRule="auto"/>
        <w:ind w:left="708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- Л.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С.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Распертова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Н.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Чечина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, Дин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Аньци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Китайкий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язык. Учебник «Китайский язык. Открывая Китай». Второй иностранный язык. 11 класс. Базовый уровень. Под редакцией Л.Ш.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Рахимбековой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.- М.: ООО «Русское слово»  учебник», 2017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Программой отводится на изучение китайского языка 138 часов, которые распределяются по классам следующим образом: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 класс – 70 часов (2 часа в неделю)</w:t>
      </w: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 класс – 68 часа (2 часа в неделю)</w:t>
      </w: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ПЛАНИРУЕМЫЕ РЕЗУЛЬТАТЫ ОСВОЕНИЯ УЧЕБНОГО ПРЕДМЕТА</w:t>
      </w:r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1. Личностные результаты освоения основной образовательной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воспитание российской гражданской идентичности, патриотизма, уважения к своему народу, чувства ответственности перед Родиной, гордости за свой край, свою Родину, прошлое и настоящее многонационального народа России, уважение государственных символов (герб, флаг, гимн);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гражданской позиции как активного и ответственного члена российского общества, осознающего свои конституционные права и обязанности, уважающего закон и правопорядок, обладающего чувством собственного достоинства, осознанно принимающего традиционные национальные и общечеловеческие гуманистические и демократические ценности;</w:t>
      </w:r>
      <w:proofErr w:type="gramEnd"/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готовность к служению Отечеству, его защите;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мировоззрения, соответствующего современному уровню развития науки и общественной практики, основанного на диалоге культур, а также различных форм общественного сознания, осознание своего места в поликультурном мире;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 саморазвития и самовоспитания в соответствии с общечеловеческими ценностями и идеалами гражданского общества; готовность и способность к самостоятельной, творческой и ответственной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6) толерантное сознание и поведение в поликультурном мире, готовность и способность вести диалог с другими людьми, достигать в нем взаимопонимания, находить общие цели и сотрудничать для их достижения, способность противостоять идеологии экстремизма, национализма, ксенофобии, дискриминации по социальным, религиозным, расовым, национальным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признакам и другим негативным социальным явлениям;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навыки сотрудничества со сверстниками, детьми младшего возраста, взрослыми в образовательной, общественно полезной, учебно-исследовательской, проектной и других видах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нравственное сознание и поведение на основе усвоения общечеловеческих ценностей;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готовность и способность к образованию, в том числе самообразованию, на протяжении всей жизни; сознательное отношение к непрерывному образованию как условию успешной профессиональной и общественной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10) эстетическое отношение к миру, включая эстетику быта, научного и технического творчества, спорта, общественных отношений;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11) принятие и реализацию ценностей здорового и безопасного образа жизни, потребности в физическом самосовершенствовании, занятиях спортивно-оздоровительной деятельностью, неприятие вредных привычек: курения, употребления алкоголя, наркотиков;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12) бережное, ответственное и компетентное отношение к физическому и психологическому здоровью, как собственному, так и других людей, умение оказывать первую помощь;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13) осознанный выбор будущей профессии и возможностей реализации собственных жизненных планов; отношение к профессиональной деятельности как возможности участия в решении личных, общественных, государственных, общенациональных проблем;</w:t>
      </w:r>
      <w:proofErr w:type="gramEnd"/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14)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экологического мышления, понимания влияния социально-экономических процессов на состояние природной и социальной среды; приобретение опыта эколого-направленной деятельности;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15) ответственное отношение к созданию семьи на основе осознанного принятия ценностей семейной жизни.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1.1.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Личностные результаты освоения адаптированной основной образовательной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нарушениями опорно-двигательного аппарата: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пространственной и социально-бытовой ориентировки;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умение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и дифференциации картины мира, ее временно-пространственной организации;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к осмыслению социального окружения, своего места в нем, принятие соответствующих возрасту ценностей и социальных ролей;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3)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аутистического спектра: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формирование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знание своих предпочтений (ограничений) в бытовой сфере и сфере интересов.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2.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результаты освоения основной образовательной программы среднего общего образования: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умение самостоятельно определять цели деятельности и составлять планы деятельности; самостоятельно осуществлять, контролировать и корректировать деятельность; использовать все возможные ресурсы для достижения поставленных целей и реализации планов деятельности; выбирать успешные стратегии в различных ситуациях;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2) умение продуктивно общаться и взаимодействовать в процессе совместной деятельности, учитывать позиции других участников деятельности, эффективно разрешать конфликты;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3) владение навыками познавательной, учебно-исследовательской и проектной деятельности, навыками разрешения проблем; способность и готовность к самостоятельному поиску методов решения практических задач, применению различных методов познания;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4) готовность и способность к самостоятельной информационно-познавательной деятельности, владение навыками получения необходимой информации из словарей разных типов, умение ориентироваться в различных источниках информации, критически оценивать и интерпретировать информацию, получаемую из различных источников;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5) умение использовать средства информационных и коммуникационных технологий (далее - ИКТ) в решении когнитивных, коммуникативных и организационных задач с соблюдением требований эргономики, техники безопасности, гигиены, ресурсосбережения, правовых и этических норм, норм информационной безопасности;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6) умение определять назначение и функции различных социальных институтов;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7) умение самостоятельно оценивать и принимать решения, определяющие стратегию поведения, с учетом гражданских и нравственных ценностей;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8) владение языковыми средствами - умение ясно, логично и точно излагать свою точку зрения, использовать адекватные языковые средства;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9) владение навыками познавательной рефлексии как осознания совершаемых действий и мыслительных процессов, их результатов и оснований, границ своего знания и незнания, новых познавательных задач и средств их достижения.</w:t>
      </w:r>
    </w:p>
    <w:p w:rsidR="00B47CAA" w:rsidRDefault="00B47CAA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2.1.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Метапредметные</w:t>
      </w:r>
      <w:proofErr w:type="spellEnd"/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результаты освоения адаптированной основной образовательной программы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среднего общего образования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1) для глухих, слабослышащих, позднооглохших обучающихся: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навыками определения и исправления специфических ошибок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аграмматизмов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) в письменной и устной речи;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2) для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обучающихся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с расстройствами аутентического спектра: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способность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овладение умением оценивать результат своей деятельности в соответствии с заданными эталонами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овладение умением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овладение умением активного использования знаково-символических сре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дств дл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тьютора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способность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B47CAA" w:rsidRDefault="00B47CAA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426" w:hanging="426"/>
        <w:jc w:val="both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Предметные результаты освоения основной образовательной программы среднего общего образования: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Освоение содержания учебного предмета «Китайский язык» обеспечивает достижение учащимися следующих предметных результатов: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иноязычной коммуникативной компетенции, необходимой для успешной социализации и самореализации, как инструмента межкультурного общения в современном поликультурном мире;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владение знаниями о социокультурной специфике Китая и других стран изучаемого языка, умение строить свое речевое и неречевое поведение адекватно этой специфике;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достижение порогового уровня владения китайским языком, позволяющего учащимся общаться в устной и письменной формах с носителями китайского языка;</w:t>
      </w:r>
    </w:p>
    <w:p w:rsidR="00B47CAA" w:rsidRDefault="0048397E">
      <w:pPr>
        <w:numPr>
          <w:ilvl w:val="0"/>
          <w:numId w:val="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сформированность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умения использовать китайский язык как средство для получения информации из различных источников в образовательных и самообразовательных целях.</w:t>
      </w:r>
    </w:p>
    <w:p w:rsidR="00B47CAA" w:rsidRDefault="0048397E">
      <w:pPr>
        <w:tabs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 результате изучения учебного предмета «Китайский язык» на уровне среднего общего образования </w:t>
      </w:r>
      <w:r>
        <w:rPr>
          <w:rFonts w:ascii="Times New Roman" w:eastAsia="Times New Roman" w:hAnsi="Times New Roman" w:cs="Times New Roman"/>
          <w:b/>
          <w:sz w:val="28"/>
          <w:szCs w:val="28"/>
        </w:rPr>
        <w:t>выпускник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научится и получит возможность научиться: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Диалогическая речь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поддерживать диалогическую речь в ситуациях официального и неофициального общения (вести диалог этикетного характера; вести диалог-расспрос; вести диалог – побуждение к действию; вести диалог – обмен мнениями; вести комбинированный диалог, включающий элементы разных типов диалогов);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использовать оценочные суждения и эмоционально-оценочные средства, выражать эмоциональное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высказанному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/обсуждаемому/прочитанному/увиденному;</w:t>
      </w:r>
    </w:p>
    <w:p w:rsidR="00B47CAA" w:rsidRDefault="0048397E">
      <w:pPr>
        <w:numPr>
          <w:ilvl w:val="0"/>
          <w:numId w:val="4"/>
        </w:numPr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брать и давать интервью;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вести дискуссию с соблюдением норм речевого этикета, принятых в стране/странах изучаемого языка, высказывая и аргументируя свою точку зрения;</w:t>
      </w:r>
    </w:p>
    <w:p w:rsidR="00B47CAA" w:rsidRDefault="0048397E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вести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полилог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соблюдением норм речевого этикета, принятых в стране/странах изучаемого языка, возражая, расспрашивая собеседников  и уточняя их  мнения и точки зрения, беря на себя инициативу в разговоре.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Говорение. Монологическая речь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делать сообщение на заданную тему на основе прочитанного;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комментировать факты из прочитанного/ прослушанного текста, выражать и аргументировать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/ прослушанному; 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без предварительной подготовки на заданную тему в соответствии с предложенной ситуацией общения;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высказываться с опорой на нелинейный текст (объявление, таблицы, диаграммы, расписание и т. п.);</w:t>
      </w:r>
    </w:p>
    <w:p w:rsidR="00B47CAA" w:rsidRDefault="0048397E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результаты выполненной проектной работы;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давать краткую характеристику реальных людей и литературных персонажей.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высказываться без предварительной подготовки на заданную тему в соответствии с предложенной ситуацией общения, аргументируя свою точку зрения;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аргументированно излагать результаты выполненной проектной работы, в том числе в форме презентации;</w:t>
      </w:r>
    </w:p>
    <w:p w:rsidR="00B47CAA" w:rsidRDefault="0048397E">
      <w:pPr>
        <w:widowControl w:val="0"/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- давать развернутую характеристику реальных людей и литературных персонажей.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выделять основную тему в воспринимаемом на слух тексте;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отделять главную информацию от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использовать контекстуальную или языковую догадку при восприятии на слух текстов, содержащих незнакомые слова.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проблему в воспринимаемом на слух тексте;</w:t>
      </w:r>
    </w:p>
    <w:p w:rsidR="00B47CAA" w:rsidRDefault="0048397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выделять факты, примеры, аргументы в соответствии с поставленным вопросом или проблемой;</w:t>
      </w:r>
    </w:p>
    <w:p w:rsidR="00B47CAA" w:rsidRDefault="0048397E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0" w:firstLine="0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обобщать содержащуюся в аудио/видео/телетексте фактическую и оценочную информацию, определяя своё отношение к ней.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Чтение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устанавливать причинно-следственную взаимосвязь фактов и событий, изложенных в несложном аутентичном тексте;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восстанавливать текст из разрозненных абзацев или путем добавления выпущенных фрагментов;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определять свое отношение к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отделять главную информацию от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второстепенной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 выявлять наиболее значимые факты.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определять замысел автора;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lastRenderedPageBreak/>
        <w:t>оценивать важность/новизну информации, понимать смысл текста и его проблематику, используя элементы анализа текста;</w:t>
      </w:r>
    </w:p>
    <w:p w:rsidR="00B47CAA" w:rsidRDefault="0048397E">
      <w:pPr>
        <w:numPr>
          <w:ilvl w:val="0"/>
          <w:numId w:val="10"/>
        </w:numPr>
        <w:pBdr>
          <w:top w:val="nil"/>
          <w:left w:val="nil"/>
          <w:bottom w:val="nil"/>
          <w:right w:val="nil"/>
          <w:between w:val="nil"/>
        </w:pBdr>
        <w:tabs>
          <w:tab w:val="left" w:pos="1701"/>
        </w:tabs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прогнозировать развитие и результат излагаемых фактов и событий.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Письменная речь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Выпускник научится: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делать краткие выписки из текста с целью их использования в собственных устных высказываниях;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писать электронное письмо (e-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mail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) зарубежному другу в ответ на электронное письмо-стимул;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составлять план/ тезисы устного или письменного сообщения;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кратко излагать в письменном виде результаты проектной деятельности;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сообщение или высказывание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с опорой на нелинейный текст (таблицы, диаграммы и т. п.);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писать аргументированное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сообщение или </w:t>
      </w:r>
      <w:r>
        <w:rPr>
          <w:rFonts w:ascii="Times New Roman" w:eastAsia="Times New Roman" w:hAnsi="Times New Roman" w:cs="Times New Roman"/>
          <w:sz w:val="28"/>
          <w:szCs w:val="28"/>
        </w:rPr>
        <w:t>комментировать/выражать свое отношение к поставленному вопросу/проблеме.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аргументированно излагать в письменном виде результаты проектной деятельности;</w:t>
      </w:r>
    </w:p>
    <w:p w:rsidR="00B47CAA" w:rsidRDefault="0048397E">
      <w:pPr>
        <w:widowControl w:val="0"/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аргументированное сообщение/высказывание с опорой на нелинейный текст (объявление, таблицы, диаграммы, расписание и т. п.);</w:t>
      </w:r>
    </w:p>
    <w:p w:rsidR="00B47CAA" w:rsidRDefault="0048397E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right="-5" w:hanging="284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составлять и писать отзывы/характеристики/мнения о людях, их качествах, характеристиках, стиле работы, проведения досуга.</w:t>
      </w:r>
    </w:p>
    <w:p w:rsidR="00B47CAA" w:rsidRDefault="00B47CAA">
      <w:pPr>
        <w:spacing w:after="0" w:line="240" w:lineRule="auto"/>
        <w:ind w:firstLine="851"/>
        <w:rPr>
          <w:rFonts w:ascii="Times New Roman" w:eastAsia="Times New Roman" w:hAnsi="Times New Roman" w:cs="Times New Roman"/>
          <w:sz w:val="28"/>
          <w:szCs w:val="28"/>
        </w:rPr>
      </w:pPr>
    </w:p>
    <w:p w:rsidR="00B47CAA" w:rsidRDefault="0048397E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узнавать иероглифы в традиционном написании, принятом на Тайване, в Гонконге и Сингапуре.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tabs>
          <w:tab w:val="left" w:pos="993"/>
        </w:tabs>
        <w:spacing w:after="0" w:line="240" w:lineRule="auto"/>
        <w:ind w:left="284" w:hanging="284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писать некоторые традиционные иероглифы (принятые на Тайване, в Гонконге и Сингапуре).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ind w:left="284" w:hanging="284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определять отношение говорящего к чему-либо, его чувства и эмоции, которые преимущественно передаются в речи с помощью интонационно-ритмического рисунка;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 использовать материалы фонетических аудио/видеокурсов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самокоррекции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0"/>
        </w:tabs>
        <w:spacing w:after="0" w:line="240" w:lineRule="auto"/>
        <w:ind w:left="0" w:right="-79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выразительно читать отрывки из художественных произведений, пьес, </w:t>
      </w:r>
      <w:proofErr w:type="gram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видео-фрагментов</w:t>
      </w:r>
      <w:proofErr w:type="gram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с правильной расстановкой пауз, словесного и фразового ударения, коммуникативно-приемлемым выбором интонационно-ритмического рисунка. </w:t>
      </w:r>
    </w:p>
    <w:p w:rsidR="00B47CAA" w:rsidRDefault="00B47CAA">
      <w:pPr>
        <w:spacing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в нескольких значениях многозначные лексические единицы, изученные в пределах тематики основной школы;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различать явления синонимии и антонимии; употреблять в речи изученные синонимы и антонимы адекватно ситуации общения;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• использовать языковую догадку в процессе чтения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(догадываться о значении незнакомых слов по контексту, по сходству с другими языками, по словообразовательным элементам);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распознавать и употреблять в речи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интернациональные лексические единицы;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понимать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специфику китайских идиоматических выражений.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собирать и систематизировать китайские слова, необходимые для описания русских реалий на китайском языке; </w:t>
      </w:r>
    </w:p>
    <w:p w:rsidR="00B47CAA" w:rsidRDefault="0048397E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пояснять национально-культурный смысл </w:t>
      </w: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безэквивалентной</w:t>
      </w:r>
      <w:proofErr w:type="spellEnd"/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 xml:space="preserve"> лексики китайского языка на родном языке.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научится: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• распознавать и употреблять в речи сложносочиненные предложения и сложноподчиненные предложения;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некоторые рамочные конструкции;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• распознавать и употреблять в речи прямой и косвенной речи.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Выпускник получит возможность научиться:</w:t>
      </w:r>
    </w:p>
    <w:p w:rsidR="00B47CAA" w:rsidRDefault="00483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варьировать грамматическое оформление высказывания при изменении его коммуникативного назначения;</w:t>
      </w:r>
    </w:p>
    <w:p w:rsidR="00B47CAA" w:rsidRDefault="0048397E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0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i/>
          <w:color w:val="000000"/>
          <w:sz w:val="28"/>
          <w:szCs w:val="28"/>
        </w:rPr>
        <w:t>собирать, систематизировать и обобщать наблюдения о грамматическом наполнении различных типов текста.</w:t>
      </w:r>
    </w:p>
    <w:p w:rsidR="00B47CAA" w:rsidRDefault="00B47CAA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ПРЕДМЕТА (138 ч.)</w:t>
      </w:r>
    </w:p>
    <w:p w:rsidR="00B47CAA" w:rsidRDefault="0048397E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ВОСПИТАТЕЛЬНОГО АСПЕКТА</w:t>
      </w:r>
    </w:p>
    <w:p w:rsidR="00B47CAA" w:rsidRDefault="0048397E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Примерная программа по китайскому языку ориентирована на становление у учащегося следующих характеристик: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любящий свой край и свою Родину, уважающий свой народ, его культуру и духовные традиции;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осознающий и принимающий общечеловеческие ценности и национальные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особенности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как своей страны, так и страны изучаемого языка;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принимающий традиционные ценности семьи, российского гражданского общества, многонационального российского народа, человечества, осознающий свою сопричастность судьбе Отечества;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креативный и критически мыслящий, активно и целенаправленно познающий мир, осознающий ценность образования и науки, труда и творчества для человека и общества;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владеющий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основами научных методов познания окружающего мира;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творчество и инновационную деятельность;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готовый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сотрудничеству, способный осуществлять учебно-исследовательскую, проектную и информационно-познавательную деятельность;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осознающий себя личностью, социально активный, уважающий закон и правопорядок, осознающий ответственность перед семьёй, обществом, государством, человечеством;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уважающий мнение других людей, умеющий вести конструктивный диалог, достигать взаимопонимания и успешно взаимодействовать;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осознанно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выполняющий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и пропагандирующий правила здорового, безопасного и экологически целесообразного образа жизни;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подготовленный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 осознанному выбору профессии, понимающий значение профессиональной деятельности для человека и общества;</w:t>
      </w:r>
    </w:p>
    <w:p w:rsidR="00B47CAA" w:rsidRDefault="0048397E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tabs>
          <w:tab w:val="left" w:pos="142"/>
        </w:tabs>
        <w:spacing w:after="0" w:line="240" w:lineRule="auto"/>
        <w:ind w:left="0" w:firstLine="0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>мотивированный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на образование и самообразование в течение всей своей жизни.</w:t>
      </w:r>
    </w:p>
    <w:p w:rsidR="00B47CAA" w:rsidRDefault="00B47CAA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</w:p>
    <w:p w:rsidR="00B47CAA" w:rsidRDefault="0048397E">
      <w:pPr>
        <w:pBdr>
          <w:top w:val="nil"/>
          <w:left w:val="nil"/>
          <w:bottom w:val="nil"/>
          <w:right w:val="nil"/>
          <w:between w:val="nil"/>
        </w:pBd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СОДЕРЖАНИЕ РАЗВИВАЮЩЕГО АСПЕКТА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Развивающий аспект иноязычной культуры на основной ступени общего образования направлен главным образом на достижение личностных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результатов освоения учебного предмета «Иностранный язык».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Содержание развивающего аспекта иноязычной культуры включает в себя: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Формирование положительного отношения к учебному предмету и более устойчивой мотивации к изучению ИЯ.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языковых и речемыслительных способностей, психических функций и процессов. Развитие универсальных учебных действий (УУД) и специальных учебных умений (СУУ).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способности принимать и сохранять цели и задачи учебной деятельности.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Развитие умения контролировать и оценивать учебные действия в соответствии с поставленной задачей.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Овладение различными способами поиска материала, сбора, обработки, организации, передачи и интерпретации информации в соответствии с коммуникативными и познавательными задачами.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Умение читать тексты различных стилей и жанров в соответствии с целями и задачами; осознанно строить речевое высказывание в соответствии с коммуникативными задачами.</w:t>
      </w:r>
    </w:p>
    <w:p w:rsidR="00B47CAA" w:rsidRDefault="0048397E">
      <w:pPr>
        <w:numPr>
          <w:ilvl w:val="0"/>
          <w:numId w:val="8"/>
        </w:num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i/>
          <w:sz w:val="28"/>
          <w:szCs w:val="28"/>
        </w:rPr>
        <w:t>Владение логическими действиями сравнения, анализа, синтеза, обобщения, классификации по родовидовым признакам, установления аналогий и причинно-следственных связей, построения рассуждений, отнесения к известным понятиям.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В средней школе учащиеся развивают и совершенствуют следующие умения: переспрашивать, просить повторить, уточняя значение незнакомых слов; использовать в качестве опоры при порождении собственных высказываний ключевые слова, план к тексту, тематический словарь, логико-смысловые карты, логико-синтаксические схемы, функциональные схемы и т. д.; составлять собственные опоры: ассоциативные схемы, карты, списки слов, необходимые для высказывания;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прогнозировать содержание текста на основе заголовка, предварительно поставленных вопросов и т. д.; пользоваться языковой и контекстуальной догадкой при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аудировании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чтении; догадываться о значении незнакомых слов по используемым собеседником жестам и мимике; использовать синонимы, антонимы, описание понятия при дефиците языковых средств; игнорировать лексическо-грамматические и смысловые трудности, не влияющие на понимание основного содержания текста.</w:t>
      </w:r>
      <w:proofErr w:type="gramEnd"/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Школьники развивают и совершенствуют умения: самостоятельно работать в классе и дома; работать с информацией; планировать и осуществлять учебно-исследовательскую работу; участвовать в работе над всеми видами проектов, взаимодействовать с другими участниками проектной деятельности; вести портфолио.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Учащиеся развивают и совершенствуют умения: находить ключевые слова и социокультурные реалии в работе над текстом;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семантизировать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слова на основе языковой догадки; осуществлять словообразовательный анализ; интерпретировать языковые средства, отражающие особенности иной культуры, использовать выборочный перевод для уточнения понимания текста на китайском языке;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пользоваться справочным материалом (грамматическим и лингвострановедческим справочниками, двуязычным и толковым словарями, мультимедийными средствами);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участвовать в проектной деятельности ме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ж-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метапредметного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характера.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1" w:name="_heading=h.gjdgxs" w:colFirst="0" w:colLast="0"/>
      <w:bookmarkEnd w:id="1"/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ПОЗНАВАТЕЛЬНОГО (СОЦИОКУЛЬТУРНОГО) АСПЕКТА</w:t>
      </w:r>
    </w:p>
    <w:p w:rsidR="00B47CAA" w:rsidRDefault="0048397E">
      <w:pPr>
        <w:tabs>
          <w:tab w:val="left" w:pos="993"/>
          <w:tab w:val="left" w:pos="1134"/>
        </w:tabs>
        <w:spacing w:after="0" w:line="240" w:lineRule="auto"/>
        <w:ind w:right="-5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ab/>
        <w:t xml:space="preserve">Учащиеся совершенствуют умения осуществлять межличностное и межкультурное общение, используя знания о национально-культурных особенностях своей страны и страны/стран изучаемого языка, полученные на уроках китайского языка и в процессе изучения других предметов (знания междисциплинарного характера). Это предполагает расширение знаний о значении родного и китайского языка в современном мире, о сходстве и различиях в традициях своей страны и страны/стран изучаемого языка, об особенностях образа жизни, быта, культуры, о некоторых произведениях художественной литературы на китайском языке; совершенствование умений представлять родную страну и культуру на китайском языке;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оказывать помощь зарубежным гостям в ситуациях повседневного общения; расширение спектра представлений о национально-культурном фоне современных традиций, ритуалов, условностей и ценностей, о стереотипах поведения и стиля жизни носителей изучаемого языка; развитие способностей вести социокультурные наблюдения при работе с видеоматериалами; развитие способностей опознавать и интерпретировать новые аспекты в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соизучаемых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культурах, опознавать новые ситуации общения.</w:t>
      </w:r>
      <w:proofErr w:type="gramEnd"/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СОДЕРЖАНИЕ УЧЕБНОГО АСПЕКТА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Речевая компетенция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Говорение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Диалогическая речь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Происходит совершенствование таких речевых умений, как умение вступить в диалог, поддержать диалог, вести диалог этикетного характера, диалог-расспрос, диалог-побуждение к действию на основе нового лексического и грамматического материала в рамках освоенной тематики, развитие умений вести комбинированный диалог (сочетание разных типов диалогов) на основе тематики учебного общения, в ситуациях официального и неофициального повседневного общения.</w:t>
      </w:r>
      <w:proofErr w:type="gramEnd"/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диалога –  6-7 реплик со стороны каждого учащегося.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8"/>
          <w:szCs w:val="28"/>
        </w:rPr>
      </w:pPr>
      <w:r>
        <w:rPr>
          <w:rFonts w:ascii="Times New Roman" w:eastAsia="Times New Roman" w:hAnsi="Times New Roman" w:cs="Times New Roman"/>
          <w:b/>
          <w:i/>
          <w:sz w:val="28"/>
          <w:szCs w:val="28"/>
        </w:rPr>
        <w:t>Монологическая речь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Развитие монологической речи предусматривает совершенствование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умений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:п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родуцирование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связанных высказываний с использованием основных коммуникативных типов речи (описание, повествование, рассуждение, характеристика); передачу основного содержания прочитанного/увиденного с выражением своего отношения, своей оценки, аргументации; самостоятельное высказывание в связи с прочитанным текстом, полученными результатами проектной работы; рассуждение о фактах/событиях, об особенностях культуры своей страны и страны/стран изучаемого языка.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Объем монологического высказывания – 12-15 фраз. Продолжительность монологического высказывания –  1–1,5 минуты.</w:t>
      </w:r>
    </w:p>
    <w:p w:rsidR="00B47CAA" w:rsidRDefault="00B47CAA">
      <w:pPr>
        <w:spacing w:after="0" w:line="240" w:lineRule="auto"/>
        <w:ind w:firstLine="709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Аудирование</w:t>
      </w:r>
      <w:proofErr w:type="spellEnd"/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Владение умениями воспринимать на слух иноязычный те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кст пр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едусматривает понимание аутентичных текстов с разной глубиной проникновения в их содержание (с пониманием основного содержания, с выборочным пониманием и полным пониманием текста) в зависимости от коммуникативной задачи и функционального типа текста (прагматические, информационные). При этом предусматривается совершенствование умений: выделять основную мысль, выбирать главные факты в воспринимаемом на слух тексте, выборочно понимать необходимую информацию в сообщениях прагматического характера с опорой на языковую догадку, контекст. Коммуникативная направленность обучения обусловливает использование следующих функциональных стилей и типов текстов: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прагматический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, научно-популярный,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газетно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-публицистический, разговорный. </w:t>
      </w:r>
    </w:p>
    <w:p w:rsidR="00B47CAA" w:rsidRDefault="0048397E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ценность. Время звучания текстов для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аудирования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– до 3-х минут.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Аудирование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с пониманием основного содержания текста и с выборочным пониманием нужной, интересующей или запрашиваемой информации осуществляется на несложных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Чтение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Школьники учатся читать и понимать аутентичные тексты с различной глубиной и точностью проникновения в их содержание (в зависимости от вида чтения): с пониманием основного содержания текста объемом до 600 знаков (ознакомительное чтение); с полным пониманием содержания текста объемом до 300 знаков (изучающее чтение); с выборочным пониманием нужной или интересующей информации из текста объемом до 350 знаков (просмотровое/поисковое чтение).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Жанры текстов, предлагаемых для чтения: прагматические, художественные, информационные, научно-популярные. Типы текстов: рассказ, отрывок из художественного произведения, интервью, статья и др.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Чтение с пониманием основного содержания текста и с выборочным пониманием нужной, интересующей или запрашиваемой информации осуществляется на аутентичных текстах, содержащих наряду с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изученными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и некоторое количество (2-3%) незнакомых языковых явлений, о значении которых учащийся может догадаться. 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Содержание текстов должно соответствовать возрастным особенностям и интересам учащихся, иметь образовательную и воспитательную ценность, воздействовать на эмоциональную сферу школьников. 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Независимо от вида чтения возможно использование двуязычного словаря.</w:t>
      </w:r>
    </w:p>
    <w:p w:rsidR="00B47CAA" w:rsidRDefault="0048397E">
      <w:pPr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Письменная речь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Овладение письменной речью предусматривает совершенствование следующих умений: делать выписки из текста; писать короткие поздравления с днем рождения, другими праздниками (объемом до 40 знаков); заполнять анкету (указывать имя, фамилию, пол, возраст, гражданство, адрес); писать личное письмо с опорой и без опоры на образец (расспрашивать адресат о его жизни, делах, сообщать то же о себе, выражать благодарность, просьбу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>)с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 xml:space="preserve"> употреблением формул речевого этикета принятых в стране/странах изучаемого языка (объем личного письма – 60-70 знаков); составлять план устного сообщения, письменное </w:t>
      </w:r>
      <w:r>
        <w:rPr>
          <w:rFonts w:ascii="Times New Roman" w:eastAsia="Times New Roman" w:hAnsi="Times New Roman" w:cs="Times New Roman"/>
          <w:sz w:val="28"/>
          <w:szCs w:val="28"/>
        </w:rPr>
        <w:lastRenderedPageBreak/>
        <w:t>сообщение или письменное высказывание в соответствии с коммуникативной задачей (объем – до 180 знаков). Формирование и развитие навыков написания автобиографии/резюме; написания аргументированного сообщения/высказывания; комментирования/выражения своего отношения к поставленному вопросу/проблеме.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2" w:name="_heading=h.30j0zll" w:colFirst="0" w:colLast="0"/>
      <w:bookmarkEnd w:id="2"/>
      <w:r>
        <w:rPr>
          <w:rFonts w:ascii="Times New Roman" w:eastAsia="Times New Roman" w:hAnsi="Times New Roman" w:cs="Times New Roman"/>
          <w:b/>
          <w:sz w:val="28"/>
          <w:szCs w:val="28"/>
        </w:rPr>
        <w:t>ЯЗЫКОВАЯ КОМПЕТЕНЦИЯ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Иероглифика и пунктуация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Учащиеся средней школы развивают и совершенствуют навыки иероглифического письма и соблюдения правил пунктуации, продолжают знакомиться с традиционным написанием иероглифов, принятом на Тайване, в Гонконге и Сингапуре.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Фонетическая сторона речи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>
        <w:rPr>
          <w:rFonts w:ascii="Times New Roman" w:eastAsia="Times New Roman" w:hAnsi="Times New Roman" w:cs="Times New Roman"/>
          <w:sz w:val="28"/>
          <w:szCs w:val="28"/>
        </w:rPr>
        <w:t xml:space="preserve">Школьники развивают и совершенствуют навыки адекватного произношения и различения на слух всех звуков и тонов китайского языка, углубляют знания о структуре китайского слога, сочетаемости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инициалей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 финалей, правилах чтения транскрипции иероглифического знака (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пиньинь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), соблюдают правильный тональный рисунок односложных, двусложных и многосложных слов и соотношение ударения слогов в словах и ритмических группах, правила произношения слогов внутри ритмических групп, правила изменения 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</w:rPr>
        <w:t>тона</w:t>
      </w:r>
      <w:proofErr w:type="gramEnd"/>
      <w:r>
        <w:rPr>
          <w:rFonts w:ascii="Times New Roman" w:eastAsia="Times New Roman" w:hAnsi="Times New Roman" w:cs="Times New Roman"/>
          <w:sz w:val="28"/>
          <w:szCs w:val="28"/>
        </w:rPr>
        <w:t>,правильную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</w:rPr>
        <w:t xml:space="preserve"> интонацию в различных типах предложений, мелодику сложных предложений, переспросов, уточнений, знакомятся с правилами транскрипционной системы Палладия.</w:t>
      </w:r>
    </w:p>
    <w:p w:rsidR="00B47CAA" w:rsidRDefault="0048397E">
      <w:pPr>
        <w:spacing w:after="0" w:line="240" w:lineRule="auto"/>
        <w:ind w:hanging="142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Лексическая сторона речи</w:t>
      </w:r>
    </w:p>
    <w:p w:rsidR="00B47CAA" w:rsidRDefault="0048397E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Учащиеся развивают и совершенствуют навыки употребления в речи лексических единиц, обслуживающих ситуации общения в рамках тематики средней школы, наиболее распространенных устойчивых словосочетаний, оценочной лексики, реплик-клише речевого этикета, характерных для культуры страны/стран изучаемого языка, китайских идиоматических выражений, многозначных лексических единиц в нескольких значениях, синонимов и антонимов, интернациональных лексических единиц; расширяют объем продуктивного и рецептивного лексического запаса за счет лексических средств, обслуживающих новые темы, проблемы и ситуации общения до 1200-1500 лексических единиц. 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Грамматическая сторона речи</w:t>
      </w:r>
    </w:p>
    <w:p w:rsidR="00B47CAA" w:rsidRDefault="0013126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sdt>
        <w:sdtPr>
          <w:tag w:val="goog_rdk_0"/>
          <w:id w:val="258330914"/>
        </w:sdtPr>
        <w:sdtEndPr/>
        <w:sdtContent>
          <w:r w:rsidR="0048397E">
            <w:rPr>
              <w:rFonts w:ascii="Gungsuh" w:eastAsia="Gungsuh" w:hAnsi="Gungsuh" w:cs="Gungsuh"/>
              <w:sz w:val="28"/>
              <w:szCs w:val="28"/>
            </w:rPr>
            <w:t xml:space="preserve">Школьники развивают и совершенствуют навыки употребления в речи изученных в основной школе грамматических явлений. Учащиеся овладевают новыми грамматическими явлениями: числительные (свыше 100 млн.), предложения появления и исчезновения, выражение подобия, выражение сравнения, выражение пассивного значения, инверсия прямого дополнения (в </w:t>
          </w:r>
          <w:proofErr w:type="spellStart"/>
          <w:r w:rsidR="0048397E">
            <w:rPr>
              <w:rFonts w:ascii="Gungsuh" w:eastAsia="Gungsuh" w:hAnsi="Gungsuh" w:cs="Gungsuh"/>
              <w:sz w:val="28"/>
              <w:szCs w:val="28"/>
            </w:rPr>
            <w:t>т.ч</w:t>
          </w:r>
          <w:proofErr w:type="spellEnd"/>
          <w:r w:rsidR="0048397E">
            <w:rPr>
              <w:rFonts w:ascii="Gungsuh" w:eastAsia="Gungsuh" w:hAnsi="Gungsuh" w:cs="Gungsuh"/>
              <w:sz w:val="28"/>
              <w:szCs w:val="28"/>
            </w:rPr>
            <w:t>. с предлогом 把), дополнительные элемент</w:t>
          </w:r>
          <w:proofErr w:type="gramStart"/>
          <w:r w:rsidR="0048397E">
            <w:rPr>
              <w:rFonts w:ascii="Gungsuh" w:eastAsia="Gungsuh" w:hAnsi="Gungsuh" w:cs="Gungsuh"/>
              <w:sz w:val="28"/>
              <w:szCs w:val="28"/>
            </w:rPr>
            <w:t>ы(</w:t>
          </w:r>
          <w:proofErr w:type="gramEnd"/>
          <w:r w:rsidR="0048397E">
            <w:rPr>
              <w:rFonts w:ascii="Gungsuh" w:eastAsia="Gungsuh" w:hAnsi="Gungsuh" w:cs="Gungsuh"/>
              <w:sz w:val="28"/>
              <w:szCs w:val="28"/>
            </w:rPr>
            <w:t>результата, количества, возможности/невозможности совершения действия, направления (простой и сложный)), конструкции с парными союзами, грамматические конструкции типа «</w:t>
          </w:r>
          <w:proofErr w:type="spellStart"/>
          <w:r w:rsidR="0048397E">
            <w:rPr>
              <w:rFonts w:ascii="Gungsuh" w:eastAsia="Gungsuh" w:hAnsi="Gungsuh" w:cs="Gungsuh"/>
              <w:sz w:val="28"/>
              <w:szCs w:val="28"/>
            </w:rPr>
            <w:t>只有</w:t>
          </w:r>
          <w:proofErr w:type="spellEnd"/>
          <w:r w:rsidR="0048397E">
            <w:rPr>
              <w:rFonts w:ascii="Gungsuh" w:eastAsia="Gungsuh" w:hAnsi="Gungsuh" w:cs="Gungsuh"/>
              <w:sz w:val="28"/>
              <w:szCs w:val="28"/>
            </w:rPr>
            <w:t>。。。才。。。»， «</w:t>
          </w:r>
          <w:proofErr w:type="spellStart"/>
          <w:r w:rsidR="0048397E">
            <w:rPr>
              <w:rFonts w:ascii="Gungsuh" w:eastAsia="Gungsuh" w:hAnsi="Gungsuh" w:cs="Gungsuh"/>
              <w:sz w:val="28"/>
              <w:szCs w:val="28"/>
            </w:rPr>
            <w:t>除了</w:t>
          </w:r>
          <w:proofErr w:type="spellEnd"/>
          <w:r w:rsidR="0048397E">
            <w:rPr>
              <w:rFonts w:ascii="Gungsuh" w:eastAsia="Gungsuh" w:hAnsi="Gungsuh" w:cs="Gungsuh"/>
              <w:sz w:val="28"/>
              <w:szCs w:val="28"/>
            </w:rPr>
            <w:t>。。。</w:t>
          </w:r>
          <w:proofErr w:type="spellStart"/>
          <w:r w:rsidR="0048397E">
            <w:rPr>
              <w:rFonts w:ascii="Gungsuh" w:eastAsia="Gungsuh" w:hAnsi="Gungsuh" w:cs="Gungsuh"/>
              <w:sz w:val="28"/>
              <w:szCs w:val="28"/>
            </w:rPr>
            <w:t>以外</w:t>
          </w:r>
          <w:proofErr w:type="spellEnd"/>
          <w:r w:rsidR="0048397E">
            <w:rPr>
              <w:rFonts w:ascii="Gungsuh" w:eastAsia="Gungsuh" w:hAnsi="Gungsuh" w:cs="Gungsuh"/>
              <w:sz w:val="28"/>
              <w:szCs w:val="28"/>
            </w:rPr>
            <w:t>»， «</w:t>
          </w:r>
          <w:proofErr w:type="spellStart"/>
          <w:r w:rsidR="0048397E">
            <w:rPr>
              <w:rFonts w:ascii="Gungsuh" w:eastAsia="Gungsuh" w:hAnsi="Gungsuh" w:cs="Gungsuh"/>
              <w:sz w:val="28"/>
              <w:szCs w:val="28"/>
            </w:rPr>
            <w:t>要是</w:t>
          </w:r>
          <w:proofErr w:type="spellEnd"/>
          <w:r w:rsidR="0048397E">
            <w:rPr>
              <w:rFonts w:ascii="Gungsuh" w:eastAsia="Gungsuh" w:hAnsi="Gungsuh" w:cs="Gungsuh"/>
              <w:sz w:val="28"/>
              <w:szCs w:val="28"/>
            </w:rPr>
            <w:t>。。。就。。。» и  т.п.</w:t>
          </w:r>
        </w:sdtContent>
      </w:sdt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Предметное содержание речи </w:t>
      </w:r>
    </w:p>
    <w:p w:rsidR="00B47CAA" w:rsidRDefault="0048397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Позвольте представить вам мою семью. Я из Китая, а ты? Какой ты национальности? Моя семья. Внешность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lastRenderedPageBreak/>
        <w:t xml:space="preserve">человека. Части тела. Какого ты роста? Характер человека. Мой распорядок дня.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Какой у тебя номер телефона? Я пишу тебе письмо… Занятия в свободное время. Планы на неделю. День рождения в кругу друзей. Во сколько ты свободен? Мне нравится шопинг. Я собираюсь в путешествие! Развлечения в Пекине. Какие у тебя планы на каникулы?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Записи в ежедневнике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Кем работают твои родители? Когда я был маленьким, я мечтал стать… Профессии. Опыт работы гидом.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Где ты живешь? На каникулах я иду в горы. Расстояния между городами в Китае. Туристический маршрут по Пекину. Метро в Шанхае.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Культура знакомства. Добро пожаловать в Пекин! Этикет общения по телефону. Расписание уроков в Китае. Не хочешь пойти на Пекинскую оперу? Различия между культурой России и культуры Китая.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Кто твоя любимая знаменитость? Статьи о китайских знаменитостях. Распорядок дня известного человека. Известные актеры Китая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Знакомство в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интернет-чате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Почтовый и электронный адреса. Блог о жизни в Пекине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Виды спорта. Я люблю плавать. Я каждый день занимаюсь спортом. Здоровье. Здоровый образ жизни.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Названия стран. Домашние животные. Дни недели. Месяцы. Даты. Время. Предметы одежды. Цвет. Стоимость. Места в городе. Как пройти в библиотеку? Виды транспорта. Проблемы на дорогах.</w:t>
      </w:r>
    </w:p>
    <w:p w:rsidR="00B47CAA" w:rsidRDefault="0048397E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hd w:val="clear" w:color="auto" w:fill="FFFFFF"/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Китай и китайский язык.(5). Приветствия в китайском языке. Я занимаюсь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китайским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ежедневно. </w:t>
      </w:r>
    </w:p>
    <w:p w:rsidR="00B47CAA" w:rsidRDefault="00B47CAA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right="-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Внешность и характеристики человека.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Внешность человека. Как она выглядит? Фигура человека. Описание лучшего друга. Спортивная одежда. Размер одежды. Характер человека. Описание характера. Описание себя.  Одежда. Друзья.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Досуг и увлечения.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Мой день. Дневник Ивана. В гостях. В гостинице. В ресторане. Мои планы на лето. Организация праздника. Сувениры. Покупка сувениров. Дневник Аманды.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right="-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Проблемы выбора профессии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Я работаю на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ресепшене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Опыт работы официантом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География Китая  (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Сиань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Чэнду).</w:t>
      </w:r>
      <w:proofErr w:type="gram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Путеводитель по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Сычуаню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Поездка в горы.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Родная страна и страна/страны изучаемого языка.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Сычуаньская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кухня. Праздники в Китае. Китайский новый год. Музеи. Китайское гостеприимство. Традиционные китайские блюда. Меню в китайском ресторане. Китайская медицина. Исторические и культурные памятники. Сравнение татарской и китайской кухни.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Выдающиеся люди страны.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Династия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Цинь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 Императоры.</w:t>
      </w: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 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 xml:space="preserve">Роль СМИ. 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На почте. В интернете.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Рум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-тур в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Инстаграме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>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lastRenderedPageBreak/>
        <w:t>Здоровый образ жизни.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Мое настроение.  Самочувствие. У доктора. Симптомы болезни. Рекомендации врача. Здоровый образ жизни. Еда и напитки.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Окружающая среда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Природа. Заповедники. Описание пейзажа. Ландшафт. Погода. Времена года. Экология. Транспорт. Расстояние. Комнаты. Описание квартиры. Предметы мебели. Описание местности. Направление дороги. Передвижение по городу. </w:t>
      </w:r>
    </w:p>
    <w:p w:rsidR="00B47CAA" w:rsidRDefault="0048397E">
      <w:pPr>
        <w:numPr>
          <w:ilvl w:val="0"/>
          <w:numId w:val="14"/>
        </w:numPr>
        <w:pBdr>
          <w:top w:val="nil"/>
          <w:left w:val="nil"/>
          <w:bottom w:val="nil"/>
          <w:right w:val="nil"/>
          <w:between w:val="nil"/>
        </w:pBdr>
        <w:spacing w:after="0" w:line="240" w:lineRule="auto"/>
        <w:ind w:left="357" w:hanging="357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</w:rPr>
        <w:t>Изучение иностранных языков и их роль в современном мире</w:t>
      </w:r>
      <w:r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. Фразы общешкольного обихода. </w:t>
      </w: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Тематическое планирование</w:t>
      </w: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10 класс</w:t>
      </w:r>
    </w:p>
    <w:tbl>
      <w:tblPr>
        <w:tblStyle w:val="aff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B47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70</w:t>
            </w:r>
          </w:p>
        </w:tc>
      </w:tr>
    </w:tbl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B47CAA" w:rsidRDefault="0048397E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11 класс</w:t>
      </w:r>
    </w:p>
    <w:tbl>
      <w:tblPr>
        <w:tblStyle w:val="aff0"/>
        <w:tblW w:w="9464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696"/>
        <w:gridCol w:w="6642"/>
        <w:gridCol w:w="2126"/>
      </w:tblGrid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№ п\</w:t>
            </w:r>
            <w:proofErr w:type="gramStart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</w:t>
            </w:r>
            <w:proofErr w:type="gramEnd"/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Количество часов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Внешность и характеристики человека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Досуг и увлечения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Проблемы выбора профессии.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(География)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4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Родная страна и страна/страны изучаемого языка (Культура)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Выдающиеся люди страны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Роль СМИ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8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 xml:space="preserve">Здоровый образ жизни.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9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Окружающая среда</w:t>
            </w:r>
            <w:r>
              <w:rPr>
                <w:rFonts w:ascii="Times New Roman" w:eastAsia="Times New Roman" w:hAnsi="Times New Roman" w:cs="Times New Roman"/>
                <w:color w:val="FF0000"/>
                <w:sz w:val="28"/>
                <w:szCs w:val="28"/>
              </w:rPr>
              <w:t xml:space="preserve">. 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15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10</w:t>
            </w:r>
          </w:p>
        </w:tc>
        <w:tc>
          <w:tcPr>
            <w:tcW w:w="6642" w:type="dxa"/>
          </w:tcPr>
          <w:p w:rsidR="00B47CAA" w:rsidRDefault="0048397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Изучение иностранных языков и их роль в современном мире.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12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Входная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3" w:name="_heading=h.1fob9te" w:colFirst="0" w:colLast="0"/>
            <w:bookmarkEnd w:id="3"/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13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</w:rPr>
              <w:t>Контрольная работа за 1 полугодие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rPr>
          <w:trHeight w:val="375"/>
        </w:trPr>
        <w:tc>
          <w:tcPr>
            <w:tcW w:w="69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14</w:t>
            </w: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Промежуточная контрольная работа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47CAA">
        <w:tc>
          <w:tcPr>
            <w:tcW w:w="696" w:type="dxa"/>
          </w:tcPr>
          <w:p w:rsidR="00B47CAA" w:rsidRDefault="00B47CA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6642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ИТОГО</w:t>
            </w:r>
          </w:p>
        </w:tc>
        <w:tc>
          <w:tcPr>
            <w:tcW w:w="2126" w:type="dxa"/>
          </w:tcPr>
          <w:p w:rsidR="00B47CAA" w:rsidRDefault="0048397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68</w:t>
            </w:r>
          </w:p>
        </w:tc>
      </w:tr>
    </w:tbl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B47CAA" w:rsidRDefault="00B47CAA">
      <w:pPr>
        <w:spacing w:after="0" w:line="36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B47CAA">
      <w:pgSz w:w="11906" w:h="16838"/>
      <w:pgMar w:top="567" w:right="850" w:bottom="426" w:left="1134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Times New Roman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NewtonCSanPin">
    <w:panose1 w:val="00000000000000000000"/>
    <w:charset w:val="00"/>
    <w:family w:val="roman"/>
    <w:notTrueType/>
    <w:pitch w:val="default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Gungsuh">
    <w:altName w:val="Times New Roman"/>
    <w:charset w:val="00"/>
    <w:family w:val="auto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6C3EE3"/>
    <w:multiLevelType w:val="multilevel"/>
    <w:tmpl w:val="A2C03EE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2363345F"/>
    <w:multiLevelType w:val="multilevel"/>
    <w:tmpl w:val="BEC625A0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2">
    <w:nsid w:val="24B31CD6"/>
    <w:multiLevelType w:val="multilevel"/>
    <w:tmpl w:val="E3E8E75C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29C52937"/>
    <w:multiLevelType w:val="multilevel"/>
    <w:tmpl w:val="9B4EA1F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350D67B5"/>
    <w:multiLevelType w:val="multilevel"/>
    <w:tmpl w:val="C37279E4"/>
    <w:lvl w:ilvl="0">
      <w:start w:val="1"/>
      <w:numFmt w:val="bullet"/>
      <w:lvlText w:val="-"/>
      <w:lvlJc w:val="left"/>
      <w:pPr>
        <w:ind w:left="1429" w:hanging="360"/>
      </w:pPr>
      <w:rPr>
        <w:rFonts w:ascii="Times New Roman" w:eastAsia="Times New Roman" w:hAnsi="Times New Roman" w:cs="Times New Roman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5">
    <w:nsid w:val="3D617D56"/>
    <w:multiLevelType w:val="multilevel"/>
    <w:tmpl w:val="53A087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6">
    <w:nsid w:val="49417A9E"/>
    <w:multiLevelType w:val="multilevel"/>
    <w:tmpl w:val="97E6ED08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">
    <w:nsid w:val="51BE3758"/>
    <w:multiLevelType w:val="multilevel"/>
    <w:tmpl w:val="E494973C"/>
    <w:lvl w:ilvl="0">
      <w:start w:val="1"/>
      <w:numFmt w:val="bullet"/>
      <w:lvlText w:val="●"/>
      <w:lvlJc w:val="left"/>
      <w:pPr>
        <w:ind w:left="795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515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235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955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75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95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115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835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555" w:hanging="360"/>
      </w:pPr>
      <w:rPr>
        <w:rFonts w:ascii="Noto Sans Symbols" w:eastAsia="Noto Sans Symbols" w:hAnsi="Noto Sans Symbols" w:cs="Noto Sans Symbols"/>
      </w:rPr>
    </w:lvl>
  </w:abstractNum>
  <w:abstractNum w:abstractNumId="8">
    <w:nsid w:val="5494034F"/>
    <w:multiLevelType w:val="multilevel"/>
    <w:tmpl w:val="28F0D7E0"/>
    <w:lvl w:ilvl="0">
      <w:start w:val="1"/>
      <w:numFmt w:val="bullet"/>
      <w:lvlText w:val="●"/>
      <w:lvlJc w:val="left"/>
      <w:pPr>
        <w:ind w:left="193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65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37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409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81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53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625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97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691" w:hanging="360"/>
      </w:pPr>
      <w:rPr>
        <w:rFonts w:ascii="Noto Sans Symbols" w:eastAsia="Noto Sans Symbols" w:hAnsi="Noto Sans Symbols" w:cs="Noto Sans Symbols"/>
      </w:rPr>
    </w:lvl>
  </w:abstractNum>
  <w:abstractNum w:abstractNumId="9">
    <w:nsid w:val="56B059F0"/>
    <w:multiLevelType w:val="multilevel"/>
    <w:tmpl w:val="4606D924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0">
    <w:nsid w:val="58FC7671"/>
    <w:multiLevelType w:val="multilevel"/>
    <w:tmpl w:val="199A90BE"/>
    <w:lvl w:ilvl="0">
      <w:start w:val="1"/>
      <w:numFmt w:val="bullet"/>
      <w:lvlText w:val="●"/>
      <w:lvlJc w:val="left"/>
      <w:pPr>
        <w:ind w:left="1429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869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589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029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749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189" w:hanging="360"/>
      </w:pPr>
      <w:rPr>
        <w:rFonts w:ascii="Noto Sans Symbols" w:eastAsia="Noto Sans Symbols" w:hAnsi="Noto Sans Symbols" w:cs="Noto Sans Symbols"/>
      </w:rPr>
    </w:lvl>
  </w:abstractNum>
  <w:abstractNum w:abstractNumId="11">
    <w:nsid w:val="5EF76EC8"/>
    <w:multiLevelType w:val="multilevel"/>
    <w:tmpl w:val="8012AD1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6DCB59B6"/>
    <w:multiLevelType w:val="multilevel"/>
    <w:tmpl w:val="AF1C6EB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02C138F"/>
    <w:multiLevelType w:val="multilevel"/>
    <w:tmpl w:val="17E40BDE"/>
    <w:lvl w:ilvl="0">
      <w:start w:val="3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75AD36DA"/>
    <w:multiLevelType w:val="multilevel"/>
    <w:tmpl w:val="1374AACE"/>
    <w:lvl w:ilvl="0">
      <w:start w:val="1"/>
      <w:numFmt w:val="bullet"/>
      <w:lvlText w:val="●"/>
      <w:lvlJc w:val="left"/>
      <w:pPr>
        <w:ind w:left="1571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2291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3011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731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4451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5171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891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611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7331" w:hanging="360"/>
      </w:pPr>
      <w:rPr>
        <w:rFonts w:ascii="Noto Sans Symbols" w:eastAsia="Noto Sans Symbols" w:hAnsi="Noto Sans Symbols" w:cs="Noto Sans Symbols"/>
      </w:rPr>
    </w:lvl>
  </w:abstractNum>
  <w:num w:numId="1">
    <w:abstractNumId w:val="10"/>
  </w:num>
  <w:num w:numId="2">
    <w:abstractNumId w:val="4"/>
  </w:num>
  <w:num w:numId="3">
    <w:abstractNumId w:val="5"/>
  </w:num>
  <w:num w:numId="4">
    <w:abstractNumId w:val="14"/>
  </w:num>
  <w:num w:numId="5">
    <w:abstractNumId w:val="1"/>
  </w:num>
  <w:num w:numId="6">
    <w:abstractNumId w:val="11"/>
  </w:num>
  <w:num w:numId="7">
    <w:abstractNumId w:val="8"/>
  </w:num>
  <w:num w:numId="8">
    <w:abstractNumId w:val="3"/>
  </w:num>
  <w:num w:numId="9">
    <w:abstractNumId w:val="13"/>
  </w:num>
  <w:num w:numId="10">
    <w:abstractNumId w:val="7"/>
  </w:num>
  <w:num w:numId="11">
    <w:abstractNumId w:val="2"/>
  </w:num>
  <w:num w:numId="12">
    <w:abstractNumId w:val="0"/>
  </w:num>
  <w:num w:numId="13">
    <w:abstractNumId w:val="6"/>
  </w:num>
  <w:num w:numId="14">
    <w:abstractNumId w:val="12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B47CAA"/>
    <w:rsid w:val="00131263"/>
    <w:rsid w:val="0048397E"/>
    <w:rsid w:val="00B47CAA"/>
    <w:rsid w:val="00C72A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spacing w:after="0" w:line="360" w:lineRule="auto"/>
      <w:ind w:left="1571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800"/>
  </w:style>
  <w:style w:type="paragraph" w:styleId="1">
    <w:name w:val="heading 1"/>
    <w:basedOn w:val="a"/>
    <w:next w:val="a"/>
    <w:link w:val="10"/>
    <w:qFormat/>
    <w:rsid w:val="003E3F8E"/>
    <w:pPr>
      <w:keepNext/>
      <w:spacing w:before="240" w:after="60"/>
      <w:outlineLvl w:val="0"/>
    </w:pPr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3E3F8E"/>
    <w:pPr>
      <w:keepNext/>
      <w:spacing w:before="240" w:after="60" w:line="240" w:lineRule="auto"/>
      <w:outlineLvl w:val="1"/>
    </w:pPr>
    <w:rPr>
      <w:rFonts w:ascii="Arial" w:eastAsia="Times New Roman" w:hAnsi="Arial" w:cs="Times New Roman"/>
      <w:b/>
      <w:bCs/>
      <w:i/>
      <w:iCs/>
      <w:sz w:val="28"/>
      <w:szCs w:val="28"/>
    </w:rPr>
  </w:style>
  <w:style w:type="paragraph" w:styleId="3">
    <w:name w:val="heading 3"/>
    <w:basedOn w:val="a"/>
    <w:next w:val="a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unhideWhenUsed/>
    <w:qFormat/>
    <w:rsid w:val="008B1C47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qFormat/>
    <w:rsid w:val="003E3F8E"/>
    <w:pPr>
      <w:keepNext/>
      <w:widowControl w:val="0"/>
      <w:autoSpaceDE w:val="0"/>
      <w:autoSpaceDN w:val="0"/>
      <w:adjustRightInd w:val="0"/>
      <w:spacing w:after="0" w:line="360" w:lineRule="auto"/>
      <w:ind w:firstLine="560"/>
      <w:jc w:val="center"/>
      <w:outlineLvl w:val="4"/>
    </w:pPr>
    <w:rPr>
      <w:rFonts w:ascii="Times New Roman" w:eastAsia="Times New Roman" w:hAnsi="Times New Roman" w:cs="Times New Roman"/>
      <w:b/>
      <w:sz w:val="24"/>
      <w:szCs w:val="20"/>
    </w:rPr>
  </w:style>
  <w:style w:type="paragraph" w:styleId="6">
    <w:name w:val="heading 6"/>
    <w:basedOn w:val="a"/>
    <w:next w:val="a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qFormat/>
    <w:rsid w:val="003E3F8E"/>
    <w:pPr>
      <w:keepNext/>
      <w:spacing w:before="120" w:after="0" w:line="240" w:lineRule="auto"/>
      <w:ind w:firstLine="567"/>
      <w:jc w:val="center"/>
      <w:outlineLvl w:val="6"/>
    </w:pPr>
    <w:rPr>
      <w:rFonts w:ascii="Verdana" w:eastAsia="Times New Roman" w:hAnsi="Verdana" w:cs="Times New Roman"/>
      <w:b/>
      <w:sz w:val="24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pPr>
      <w:keepNext/>
      <w:keepLines/>
      <w:spacing w:before="480" w:after="120"/>
    </w:pPr>
    <w:rPr>
      <w:b/>
      <w:sz w:val="72"/>
      <w:szCs w:val="72"/>
    </w:rPr>
  </w:style>
  <w:style w:type="character" w:customStyle="1" w:styleId="10">
    <w:name w:val="Заголовок 1 Знак"/>
    <w:basedOn w:val="a0"/>
    <w:link w:val="1"/>
    <w:rsid w:val="003E3F8E"/>
    <w:rPr>
      <w:rFonts w:ascii="Cambria" w:eastAsia="Times New Roman" w:hAnsi="Cambria" w:cs="Times New Roman"/>
      <w:b/>
      <w:bCs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rsid w:val="003E3F8E"/>
    <w:rPr>
      <w:rFonts w:ascii="Arial" w:eastAsia="Times New Roman" w:hAnsi="Arial" w:cs="Times New Roman"/>
      <w:b/>
      <w:bCs/>
      <w:i/>
      <w:iCs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semiHidden/>
    <w:rsid w:val="008B1C47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rsid w:val="003E3F8E"/>
    <w:rPr>
      <w:rFonts w:ascii="Times New Roman" w:eastAsia="Times New Roman" w:hAnsi="Times New Roman" w:cs="Times New Roman"/>
      <w:b/>
      <w:sz w:val="24"/>
      <w:szCs w:val="20"/>
      <w:lang w:eastAsia="ru-RU"/>
    </w:rPr>
  </w:style>
  <w:style w:type="character" w:customStyle="1" w:styleId="70">
    <w:name w:val="Заголовок 7 Знак"/>
    <w:basedOn w:val="a0"/>
    <w:link w:val="7"/>
    <w:rsid w:val="003E3F8E"/>
    <w:rPr>
      <w:rFonts w:ascii="Verdana" w:eastAsia="Times New Roman" w:hAnsi="Verdana" w:cs="Times New Roman"/>
      <w:b/>
      <w:sz w:val="24"/>
      <w:szCs w:val="20"/>
      <w:lang w:eastAsia="ru-RU"/>
    </w:rPr>
  </w:style>
  <w:style w:type="paragraph" w:styleId="a4">
    <w:name w:val="List Paragraph"/>
    <w:basedOn w:val="a"/>
    <w:link w:val="a5"/>
    <w:uiPriority w:val="34"/>
    <w:qFormat/>
    <w:rsid w:val="00FE1800"/>
    <w:pPr>
      <w:ind w:left="720"/>
      <w:contextualSpacing/>
    </w:pPr>
    <w:rPr>
      <w:rFonts w:eastAsiaTheme="minorEastAsia"/>
    </w:rPr>
  </w:style>
  <w:style w:type="character" w:customStyle="1" w:styleId="apple-converted-space">
    <w:name w:val="apple-converted-space"/>
    <w:basedOn w:val="a0"/>
    <w:rsid w:val="00FE1800"/>
  </w:style>
  <w:style w:type="table" w:styleId="a6">
    <w:name w:val="Table Grid"/>
    <w:basedOn w:val="a1"/>
    <w:rsid w:val="00FE1800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7">
    <w:name w:val="Перечень"/>
    <w:basedOn w:val="a"/>
    <w:next w:val="a"/>
    <w:link w:val="a8"/>
    <w:qFormat/>
    <w:rsid w:val="00815B5B"/>
    <w:pPr>
      <w:suppressAutoHyphens/>
      <w:spacing w:after="0" w:line="360" w:lineRule="auto"/>
      <w:ind w:firstLine="284"/>
      <w:jc w:val="both"/>
    </w:pPr>
    <w:rPr>
      <w:rFonts w:ascii="Times New Roman" w:hAnsi="Times New Roman" w:cs="Times New Roman"/>
      <w:sz w:val="28"/>
      <w:u w:color="000000"/>
      <w:bdr w:val="nil"/>
    </w:rPr>
  </w:style>
  <w:style w:type="character" w:customStyle="1" w:styleId="a8">
    <w:name w:val="Перечень Знак"/>
    <w:link w:val="a7"/>
    <w:rsid w:val="00815B5B"/>
    <w:rPr>
      <w:rFonts w:ascii="Times New Roman" w:hAnsi="Times New Roman" w:cs="Times New Roman"/>
      <w:sz w:val="28"/>
      <w:u w:color="000000"/>
      <w:bdr w:val="nil"/>
    </w:rPr>
  </w:style>
  <w:style w:type="paragraph" w:styleId="a9">
    <w:name w:val="Body Text Indent"/>
    <w:basedOn w:val="a"/>
    <w:link w:val="aa"/>
    <w:rsid w:val="00952F5A"/>
    <w:pPr>
      <w:spacing w:after="0" w:line="360" w:lineRule="auto"/>
      <w:ind w:firstLine="708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a">
    <w:name w:val="Основной текст с отступом Знак"/>
    <w:basedOn w:val="a0"/>
    <w:link w:val="a9"/>
    <w:rsid w:val="00952F5A"/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21">
    <w:name w:val="Body Text 2"/>
    <w:basedOn w:val="a"/>
    <w:link w:val="22"/>
    <w:unhideWhenUsed/>
    <w:rsid w:val="00D05D72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D05D72"/>
  </w:style>
  <w:style w:type="paragraph" w:styleId="ab">
    <w:name w:val="footnote text"/>
    <w:basedOn w:val="a"/>
    <w:link w:val="ac"/>
    <w:semiHidden/>
    <w:unhideWhenUsed/>
    <w:rsid w:val="00D05D72"/>
    <w:rPr>
      <w:rFonts w:cs="Times New Roman"/>
      <w:sz w:val="20"/>
      <w:szCs w:val="20"/>
    </w:rPr>
  </w:style>
  <w:style w:type="character" w:customStyle="1" w:styleId="ac">
    <w:name w:val="Текст сноски Знак"/>
    <w:basedOn w:val="a0"/>
    <w:link w:val="ab"/>
    <w:semiHidden/>
    <w:rsid w:val="00D05D72"/>
    <w:rPr>
      <w:rFonts w:ascii="Calibri" w:eastAsia="Calibri" w:hAnsi="Calibri" w:cs="Times New Roman"/>
      <w:sz w:val="20"/>
      <w:szCs w:val="20"/>
    </w:rPr>
  </w:style>
  <w:style w:type="character" w:styleId="ad">
    <w:name w:val="footnote reference"/>
    <w:basedOn w:val="a0"/>
    <w:semiHidden/>
    <w:rsid w:val="00D05D72"/>
    <w:rPr>
      <w:vertAlign w:val="superscript"/>
    </w:rPr>
  </w:style>
  <w:style w:type="paragraph" w:styleId="ae">
    <w:name w:val="Body Text"/>
    <w:basedOn w:val="a"/>
    <w:link w:val="af"/>
    <w:unhideWhenUsed/>
    <w:rsid w:val="0007396F"/>
    <w:pPr>
      <w:spacing w:after="120"/>
    </w:pPr>
    <w:rPr>
      <w:rFonts w:cs="Times New Roman"/>
    </w:rPr>
  </w:style>
  <w:style w:type="character" w:customStyle="1" w:styleId="af">
    <w:name w:val="Основной текст Знак"/>
    <w:basedOn w:val="a0"/>
    <w:link w:val="ae"/>
    <w:rsid w:val="0007396F"/>
    <w:rPr>
      <w:rFonts w:ascii="Calibri" w:eastAsia="Calibri" w:hAnsi="Calibri" w:cs="Times New Roman"/>
    </w:rPr>
  </w:style>
  <w:style w:type="paragraph" w:styleId="af0">
    <w:name w:val="Document Map"/>
    <w:basedOn w:val="a"/>
    <w:link w:val="af1"/>
    <w:semiHidden/>
    <w:unhideWhenUsed/>
    <w:rsid w:val="003E3F8E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f1">
    <w:name w:val="Схема документа Знак"/>
    <w:basedOn w:val="a0"/>
    <w:link w:val="af0"/>
    <w:semiHidden/>
    <w:rsid w:val="003E3F8E"/>
    <w:rPr>
      <w:rFonts w:ascii="Tahoma" w:eastAsia="Times New Roman" w:hAnsi="Tahoma" w:cs="Tahoma"/>
      <w:sz w:val="16"/>
      <w:szCs w:val="16"/>
      <w:lang w:eastAsia="ru-RU"/>
    </w:rPr>
  </w:style>
  <w:style w:type="character" w:styleId="af2">
    <w:name w:val="Strong"/>
    <w:qFormat/>
    <w:rsid w:val="003E3F8E"/>
    <w:rPr>
      <w:b/>
      <w:bCs/>
    </w:rPr>
  </w:style>
  <w:style w:type="character" w:styleId="af3">
    <w:name w:val="Hyperlink"/>
    <w:rsid w:val="003E3F8E"/>
    <w:rPr>
      <w:color w:val="0000FF"/>
      <w:u w:val="single"/>
    </w:rPr>
  </w:style>
  <w:style w:type="paragraph" w:styleId="af4">
    <w:name w:val="header"/>
    <w:basedOn w:val="a"/>
    <w:link w:val="af5"/>
    <w:semiHidden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5">
    <w:name w:val="Верхний колонтитул Знак"/>
    <w:basedOn w:val="a0"/>
    <w:link w:val="af4"/>
    <w:semiHidden/>
    <w:rsid w:val="003E3F8E"/>
    <w:rPr>
      <w:rFonts w:ascii="Calibri" w:eastAsia="Calibri" w:hAnsi="Calibri" w:cs="Times New Roman"/>
    </w:rPr>
  </w:style>
  <w:style w:type="paragraph" w:styleId="af6">
    <w:name w:val="footer"/>
    <w:basedOn w:val="a"/>
    <w:link w:val="af7"/>
    <w:unhideWhenUsed/>
    <w:rsid w:val="003E3F8E"/>
    <w:pPr>
      <w:tabs>
        <w:tab w:val="center" w:pos="4677"/>
        <w:tab w:val="right" w:pos="9355"/>
      </w:tabs>
    </w:pPr>
    <w:rPr>
      <w:rFonts w:cs="Times New Roman"/>
    </w:rPr>
  </w:style>
  <w:style w:type="character" w:customStyle="1" w:styleId="af7">
    <w:name w:val="Нижний колонтитул Знак"/>
    <w:basedOn w:val="a0"/>
    <w:link w:val="af6"/>
    <w:rsid w:val="003E3F8E"/>
    <w:rPr>
      <w:rFonts w:ascii="Calibri" w:eastAsia="Calibri" w:hAnsi="Calibri" w:cs="Times New Roman"/>
    </w:rPr>
  </w:style>
  <w:style w:type="paragraph" w:styleId="af8">
    <w:name w:val="Balloon Text"/>
    <w:basedOn w:val="a"/>
    <w:link w:val="af9"/>
    <w:semiHidden/>
    <w:unhideWhenUsed/>
    <w:rsid w:val="003E3F8E"/>
    <w:pPr>
      <w:spacing w:after="0" w:line="240" w:lineRule="auto"/>
    </w:pPr>
    <w:rPr>
      <w:rFonts w:ascii="Tahoma" w:hAnsi="Tahoma" w:cs="Times New Roman"/>
      <w:sz w:val="16"/>
      <w:szCs w:val="16"/>
    </w:rPr>
  </w:style>
  <w:style w:type="character" w:customStyle="1" w:styleId="af9">
    <w:name w:val="Текст выноски Знак"/>
    <w:basedOn w:val="a0"/>
    <w:link w:val="af8"/>
    <w:semiHidden/>
    <w:rsid w:val="003E3F8E"/>
    <w:rPr>
      <w:rFonts w:ascii="Tahoma" w:eastAsia="Calibri" w:hAnsi="Tahoma" w:cs="Times New Roman"/>
      <w:sz w:val="16"/>
      <w:szCs w:val="16"/>
    </w:rPr>
  </w:style>
  <w:style w:type="paragraph" w:styleId="afa">
    <w:name w:val="No Spacing"/>
    <w:uiPriority w:val="1"/>
    <w:qFormat/>
    <w:rsid w:val="003E3F8E"/>
    <w:pPr>
      <w:spacing w:after="0" w:line="240" w:lineRule="auto"/>
    </w:pPr>
    <w:rPr>
      <w:rFonts w:cs="Times New Roman"/>
    </w:rPr>
  </w:style>
  <w:style w:type="paragraph" w:customStyle="1" w:styleId="210">
    <w:name w:val="Средняя сетка 21"/>
    <w:basedOn w:val="a"/>
    <w:qFormat/>
    <w:rsid w:val="008B1C47"/>
    <w:pPr>
      <w:spacing w:after="0" w:line="360" w:lineRule="auto"/>
      <w:ind w:left="1571" w:hanging="360"/>
      <w:contextualSpacing/>
      <w:jc w:val="both"/>
      <w:outlineLvl w:val="1"/>
    </w:pPr>
    <w:rPr>
      <w:rFonts w:ascii="Times New Roman" w:eastAsia="Times New Roman" w:hAnsi="Times New Roman" w:cs="Times New Roman"/>
      <w:sz w:val="28"/>
      <w:szCs w:val="24"/>
    </w:rPr>
  </w:style>
  <w:style w:type="paragraph" w:customStyle="1" w:styleId="30">
    <w:name w:val="Обычный3"/>
    <w:rsid w:val="00755E1C"/>
    <w:pPr>
      <w:spacing w:after="0"/>
    </w:pPr>
    <w:rPr>
      <w:rFonts w:ascii="Arial" w:eastAsia="Arial" w:hAnsi="Arial" w:cs="Arial"/>
      <w:color w:val="000000"/>
    </w:rPr>
  </w:style>
  <w:style w:type="character" w:customStyle="1" w:styleId="a5">
    <w:name w:val="Абзац списка Знак"/>
    <w:link w:val="a4"/>
    <w:uiPriority w:val="34"/>
    <w:locked/>
    <w:rsid w:val="0031217F"/>
    <w:rPr>
      <w:rFonts w:eastAsiaTheme="minorEastAsia"/>
      <w:lang w:eastAsia="ru-RU"/>
    </w:rPr>
  </w:style>
  <w:style w:type="paragraph" w:customStyle="1" w:styleId="11">
    <w:name w:val="Абзац списка1"/>
    <w:basedOn w:val="a"/>
    <w:rsid w:val="002C56C7"/>
    <w:pPr>
      <w:ind w:left="720"/>
    </w:pPr>
  </w:style>
  <w:style w:type="paragraph" w:customStyle="1" w:styleId="12">
    <w:name w:val="Без интервала1"/>
    <w:rsid w:val="002C56C7"/>
    <w:pPr>
      <w:spacing w:after="0" w:line="240" w:lineRule="auto"/>
    </w:pPr>
    <w:rPr>
      <w:rFonts w:eastAsia="Times New Roman"/>
    </w:rPr>
  </w:style>
  <w:style w:type="paragraph" w:customStyle="1" w:styleId="ConsPlusNormal">
    <w:name w:val="ConsPlusNormal"/>
    <w:rsid w:val="00BC0F6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sz w:val="24"/>
      <w:szCs w:val="24"/>
    </w:rPr>
  </w:style>
  <w:style w:type="paragraph" w:customStyle="1" w:styleId="afb">
    <w:name w:val="Основной"/>
    <w:basedOn w:val="a"/>
    <w:link w:val="afc"/>
    <w:uiPriority w:val="99"/>
    <w:rsid w:val="00264BD3"/>
    <w:pPr>
      <w:autoSpaceDE w:val="0"/>
      <w:autoSpaceDN w:val="0"/>
      <w:adjustRightInd w:val="0"/>
      <w:spacing w:after="0" w:line="214" w:lineRule="atLeast"/>
      <w:ind w:firstLine="283"/>
      <w:jc w:val="both"/>
      <w:textAlignment w:val="center"/>
    </w:pPr>
    <w:rPr>
      <w:rFonts w:ascii="NewtonCSanPin" w:eastAsia="Times New Roman" w:hAnsi="NewtonCSanPin" w:cs="Times New Roman"/>
      <w:color w:val="000000"/>
      <w:sz w:val="21"/>
      <w:szCs w:val="21"/>
    </w:rPr>
  </w:style>
  <w:style w:type="character" w:customStyle="1" w:styleId="afc">
    <w:name w:val="Основной Знак"/>
    <w:link w:val="afb"/>
    <w:uiPriority w:val="99"/>
    <w:rsid w:val="00264BD3"/>
    <w:rPr>
      <w:rFonts w:ascii="NewtonCSanPin" w:eastAsia="Times New Roman" w:hAnsi="NewtonCSanPin" w:cs="Times New Roman"/>
      <w:color w:val="000000"/>
      <w:sz w:val="21"/>
      <w:szCs w:val="21"/>
      <w:lang w:eastAsia="ru-RU"/>
    </w:rPr>
  </w:style>
  <w:style w:type="paragraph" w:styleId="afd">
    <w:name w:val="Normal (Web)"/>
    <w:basedOn w:val="a"/>
    <w:uiPriority w:val="99"/>
    <w:unhideWhenUsed/>
    <w:rsid w:val="00264B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fe">
    <w:name w:val="Subtitle"/>
    <w:basedOn w:val="a"/>
    <w:next w:val="a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ff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aff0">
    <w:basedOn w:val="TableNormal"/>
    <w:tblPr>
      <w:tblStyleRowBandSize w:val="1"/>
      <w:tblStyleColBandSize w:val="1"/>
      <w:tblCellMar>
        <w:top w:w="0" w:type="dxa"/>
        <w:left w:w="115" w:type="dxa"/>
        <w:bottom w:w="0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jaTF5IofytOtp/LsmxgG0IEAet9A==">AMUW2mXWNzyQ/p67wtpOrLJQMX1lCndYWUEk4N0b7Y4rPOsahLg3ClAsDwEQ6OzrRq+KuCMkJJwD0iGN3FuREa77oD9Vohp34z/5Z87yCwVPKjmvOm71LQ6hX9jcQr3WsIuNMaqrsx5G6rZxBDoTGayzULldDPaqm3ZnGWhtNVvEvM86WB6dusJZY8Iepn4VHYRkJxtesPfyKP6vyqiSuP4vRgeN2chRKA==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15</Pages>
  <Words>5055</Words>
  <Characters>28817</Characters>
  <Application>Microsoft Office Word</Application>
  <DocSecurity>0</DocSecurity>
  <Lines>240</Lines>
  <Paragraphs>67</Paragraphs>
  <ScaleCrop>false</ScaleCrop>
  <Company/>
  <LinksUpToDate>false</LinksUpToDate>
  <CharactersWithSpaces>33805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Zavuch2</dc:creator>
  <cp:lastModifiedBy>Школа №132</cp:lastModifiedBy>
  <cp:revision>5</cp:revision>
  <dcterms:created xsi:type="dcterms:W3CDTF">2020-12-15T06:13:00Z</dcterms:created>
  <dcterms:modified xsi:type="dcterms:W3CDTF">2022-12-02T12:12:00Z</dcterms:modified>
</cp:coreProperties>
</file>